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9C8" w:rsidRPr="002C1899" w:rsidRDefault="00EF49C8" w:rsidP="00EF49C8">
      <w:pPr>
        <w:adjustRightInd/>
        <w:snapToGrid/>
        <w:spacing w:line="220" w:lineRule="atLeast"/>
        <w:ind w:left="141" w:firstLine="4160"/>
        <w:jc w:val="center"/>
        <w:rPr>
          <w:rFonts w:ascii="仿宋_GB2312" w:eastAsia="仿宋_GB2312" w:hAnsi="仿宋" w:cs="仿宋_GB2312"/>
          <w:color w:val="000000" w:themeColor="text1"/>
          <w:sz w:val="32"/>
          <w:szCs w:val="32"/>
        </w:rPr>
      </w:pPr>
    </w:p>
    <w:p w:rsidR="00EF49C8" w:rsidRPr="002C1899" w:rsidRDefault="00EF49C8" w:rsidP="00EF49C8">
      <w:pPr>
        <w:pStyle w:val="1"/>
        <w:jc w:val="center"/>
        <w:rPr>
          <w:rFonts w:ascii="黑体" w:eastAsia="黑体" w:hAnsi="黑体"/>
          <w:color w:val="000000" w:themeColor="text1"/>
          <w:sz w:val="43"/>
          <w:szCs w:val="43"/>
        </w:rPr>
      </w:pPr>
      <w:r w:rsidRPr="002C1899">
        <w:rPr>
          <w:rFonts w:ascii="黑体" w:eastAsia="黑体" w:hAnsi="黑体" w:hint="eastAsia"/>
          <w:color w:val="000000" w:themeColor="text1"/>
          <w:sz w:val="43"/>
          <w:szCs w:val="43"/>
        </w:rPr>
        <w:t>河南省中医药研究院附属医院</w:t>
      </w:r>
      <w:r w:rsidR="006839B7" w:rsidRPr="002C1899">
        <w:rPr>
          <w:rFonts w:ascii="黑体" w:eastAsia="黑体" w:hAnsi="黑体" w:hint="eastAsia"/>
          <w:color w:val="000000" w:themeColor="text1"/>
          <w:sz w:val="43"/>
          <w:szCs w:val="43"/>
        </w:rPr>
        <w:t>2020年度</w:t>
      </w:r>
    </w:p>
    <w:p w:rsidR="00EF49C8" w:rsidRPr="002C1899" w:rsidRDefault="00EF49C8" w:rsidP="00EF49C8">
      <w:pPr>
        <w:pStyle w:val="1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  <w:r w:rsidRPr="002C1899">
        <w:rPr>
          <w:rFonts w:ascii="黑体" w:eastAsia="黑体" w:hAnsi="黑体" w:hint="eastAsia"/>
          <w:color w:val="000000" w:themeColor="text1"/>
          <w:sz w:val="43"/>
          <w:szCs w:val="43"/>
        </w:rPr>
        <w:t>部门决算</w:t>
      </w:r>
      <w:r w:rsidRPr="002C1899">
        <w:rPr>
          <w:rFonts w:ascii="黑体" w:eastAsia="黑体" w:hAnsi="黑体"/>
          <w:color w:val="000000" w:themeColor="text1"/>
          <w:sz w:val="32"/>
          <w:szCs w:val="32"/>
        </w:rPr>
        <w:br w:type="page"/>
      </w:r>
    </w:p>
    <w:p w:rsidR="00EF49C8" w:rsidRPr="002C1899" w:rsidRDefault="00EF49C8" w:rsidP="00EF49C8">
      <w:pPr>
        <w:pStyle w:val="a5"/>
        <w:spacing w:line="560" w:lineRule="exact"/>
        <w:ind w:left="720" w:firstLineChars="0" w:firstLine="0"/>
        <w:jc w:val="center"/>
        <w:rPr>
          <w:rFonts w:asciiTheme="majorEastAsia" w:eastAsiaTheme="majorEastAsia" w:hAnsiTheme="majorEastAsia" w:cs="仿宋_GB2312"/>
          <w:b/>
          <w:color w:val="000000" w:themeColor="text1"/>
          <w:sz w:val="43"/>
          <w:szCs w:val="43"/>
        </w:rPr>
      </w:pPr>
      <w:r w:rsidRPr="002C1899">
        <w:rPr>
          <w:rFonts w:asciiTheme="majorEastAsia" w:eastAsiaTheme="majorEastAsia" w:hAnsiTheme="majorEastAsia" w:cs="仿宋_GB2312" w:hint="eastAsia"/>
          <w:b/>
          <w:color w:val="000000" w:themeColor="text1"/>
          <w:sz w:val="43"/>
          <w:szCs w:val="43"/>
        </w:rPr>
        <w:lastRenderedPageBreak/>
        <w:t>目 录</w:t>
      </w:r>
    </w:p>
    <w:p w:rsidR="00EF49C8" w:rsidRPr="002C1899" w:rsidRDefault="00EF49C8" w:rsidP="00EF49C8">
      <w:pPr>
        <w:spacing w:line="560" w:lineRule="exact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5"/>
        </w:rPr>
        <w:t>第一部分 河南省中医药研究院附属医院概况</w:t>
      </w:r>
    </w:p>
    <w:p w:rsidR="00EF49C8" w:rsidRPr="002C1899" w:rsidRDefault="00EF49C8" w:rsidP="00EF49C8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一、 单位职责</w:t>
      </w:r>
    </w:p>
    <w:p w:rsidR="00EF49C8" w:rsidRPr="002C1899" w:rsidRDefault="00EF49C8" w:rsidP="00EF49C8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二、 机构设置</w:t>
      </w:r>
    </w:p>
    <w:p w:rsidR="00EF49C8" w:rsidRPr="002C1899" w:rsidRDefault="00EF49C8" w:rsidP="00EF49C8">
      <w:pPr>
        <w:spacing w:line="560" w:lineRule="exact"/>
        <w:rPr>
          <w:rFonts w:ascii="黑体" w:eastAsia="黑体" w:hAnsi="黑体" w:cs="仿宋_GB2312"/>
          <w:b/>
          <w:color w:val="000000" w:themeColor="text1"/>
          <w:sz w:val="25"/>
          <w:szCs w:val="28"/>
        </w:rPr>
      </w:pPr>
      <w:r w:rsidRPr="002C1899">
        <w:rPr>
          <w:rFonts w:ascii="黑体" w:eastAsia="黑体" w:hAnsi="黑体" w:cs="仿宋_GB2312"/>
          <w:b/>
          <w:color w:val="000000" w:themeColor="text1"/>
          <w:sz w:val="25"/>
          <w:szCs w:val="28"/>
        </w:rPr>
        <w:t xml:space="preserve">第二部分  </w:t>
      </w: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8"/>
        </w:rPr>
        <w:t>2020</w:t>
      </w:r>
      <w:r w:rsidRPr="002C1899">
        <w:rPr>
          <w:rFonts w:ascii="黑体" w:eastAsia="黑体" w:hAnsi="黑体" w:cs="仿宋_GB2312"/>
          <w:b/>
          <w:color w:val="000000" w:themeColor="text1"/>
          <w:sz w:val="25"/>
          <w:szCs w:val="28"/>
        </w:rPr>
        <w:t>年度单位决算表</w:t>
      </w:r>
    </w:p>
    <w:p w:rsidR="00EF49C8" w:rsidRPr="002C1899" w:rsidRDefault="00EF49C8" w:rsidP="00EF49C8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一、 收入支出决算总表</w:t>
      </w:r>
    </w:p>
    <w:p w:rsidR="00EF49C8" w:rsidRPr="002C1899" w:rsidRDefault="00EF49C8" w:rsidP="00EF49C8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二、 收入决算表</w:t>
      </w:r>
    </w:p>
    <w:p w:rsidR="00EF49C8" w:rsidRPr="002C1899" w:rsidRDefault="00EF49C8" w:rsidP="00EF49C8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三、 支出决算表</w:t>
      </w:r>
    </w:p>
    <w:p w:rsidR="00EF49C8" w:rsidRPr="002C1899" w:rsidRDefault="00EF49C8" w:rsidP="00EF49C8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四、 财政拨款收入支出决算总表</w:t>
      </w:r>
    </w:p>
    <w:p w:rsidR="00EF49C8" w:rsidRPr="002C1899" w:rsidRDefault="00EF49C8" w:rsidP="00EF49C8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 xml:space="preserve">五、 </w:t>
      </w:r>
      <w:proofErr w:type="gramStart"/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一</w:t>
      </w:r>
      <w:proofErr w:type="gramEnd"/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 xml:space="preserve"> 般公共预算财政拨款支出决算表</w:t>
      </w:r>
    </w:p>
    <w:p w:rsidR="00EF49C8" w:rsidRPr="002C1899" w:rsidRDefault="00EF49C8" w:rsidP="00EF49C8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 xml:space="preserve">六、 </w:t>
      </w:r>
      <w:proofErr w:type="gramStart"/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一</w:t>
      </w:r>
      <w:proofErr w:type="gramEnd"/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 xml:space="preserve"> 般公共预算财政拨款基本支出决算表</w:t>
      </w:r>
    </w:p>
    <w:p w:rsidR="00EF49C8" w:rsidRPr="002C1899" w:rsidRDefault="00EF49C8" w:rsidP="00EF49C8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lastRenderedPageBreak/>
        <w:t>七、 一般公共预算财政拨款</w:t>
      </w:r>
      <w:r w:rsidR="00FE27F9"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 xml:space="preserve"> </w:t>
      </w:r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“三公”经费支出决算表</w:t>
      </w:r>
    </w:p>
    <w:p w:rsidR="00EF49C8" w:rsidRPr="002C1899" w:rsidRDefault="00EF49C8" w:rsidP="00EF49C8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八、 政府性基金预算财政拨款收入支出决算表</w:t>
      </w:r>
    </w:p>
    <w:p w:rsidR="00EF49C8" w:rsidRPr="002C1899" w:rsidRDefault="00EF49C8" w:rsidP="00EF49C8">
      <w:pPr>
        <w:spacing w:line="560" w:lineRule="exact"/>
        <w:rPr>
          <w:rFonts w:ascii="黑体" w:eastAsia="黑体" w:hAnsi="黑体" w:cs="仿宋_GB2312"/>
          <w:b/>
          <w:color w:val="000000" w:themeColor="text1"/>
          <w:sz w:val="25"/>
          <w:szCs w:val="28"/>
        </w:rPr>
      </w:pPr>
      <w:r w:rsidRPr="002C1899">
        <w:rPr>
          <w:rFonts w:ascii="黑体" w:eastAsia="黑体" w:hAnsi="黑体" w:cs="仿宋_GB2312"/>
          <w:b/>
          <w:color w:val="000000" w:themeColor="text1"/>
          <w:sz w:val="25"/>
          <w:szCs w:val="28"/>
        </w:rPr>
        <w:t xml:space="preserve">第三部分  </w:t>
      </w: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8"/>
        </w:rPr>
        <w:t>2020</w:t>
      </w:r>
      <w:r w:rsidRPr="002C1899">
        <w:rPr>
          <w:rFonts w:ascii="黑体" w:eastAsia="黑体" w:hAnsi="黑体" w:cs="仿宋_GB2312"/>
          <w:b/>
          <w:color w:val="000000" w:themeColor="text1"/>
          <w:sz w:val="25"/>
          <w:szCs w:val="28"/>
        </w:rPr>
        <w:t>年度单位决算情况说明</w:t>
      </w:r>
    </w:p>
    <w:p w:rsidR="00EF49C8" w:rsidRPr="00A02A0E" w:rsidRDefault="00EF49C8" w:rsidP="006839B7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一、 收入支出决算总体情况说明</w:t>
      </w:r>
    </w:p>
    <w:p w:rsidR="00EF49C8" w:rsidRPr="00A02A0E" w:rsidRDefault="00EF49C8" w:rsidP="006839B7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二、 收入决算情况说明</w:t>
      </w:r>
    </w:p>
    <w:p w:rsidR="00EF49C8" w:rsidRPr="00A02A0E" w:rsidRDefault="00EF49C8" w:rsidP="006839B7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三、 支出决算情况说明</w:t>
      </w:r>
    </w:p>
    <w:p w:rsidR="00EF49C8" w:rsidRPr="00A02A0E" w:rsidRDefault="00EF49C8" w:rsidP="006839B7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四、 财政拨款收入支出决算总体情况说明</w:t>
      </w:r>
    </w:p>
    <w:p w:rsidR="00EF49C8" w:rsidRPr="00A02A0E" w:rsidRDefault="00EF49C8" w:rsidP="006839B7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5"/>
        </w:rPr>
      </w:pPr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 xml:space="preserve">五、 </w:t>
      </w:r>
      <w:proofErr w:type="gramStart"/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一</w:t>
      </w:r>
      <w:proofErr w:type="gramEnd"/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 xml:space="preserve"> 般公共预算财政拨款支出决算情况说明</w:t>
      </w:r>
    </w:p>
    <w:p w:rsidR="00EF49C8" w:rsidRPr="00A02A0E" w:rsidRDefault="00EF49C8" w:rsidP="006839B7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 xml:space="preserve">六、 </w:t>
      </w:r>
      <w:proofErr w:type="gramStart"/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一</w:t>
      </w:r>
      <w:proofErr w:type="gramEnd"/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 xml:space="preserve"> 般公共预算财政拨款基本支出决算情况说明</w:t>
      </w:r>
    </w:p>
    <w:p w:rsidR="00EF49C8" w:rsidRPr="00A02A0E" w:rsidRDefault="00FE27F9" w:rsidP="006839B7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七</w:t>
      </w:r>
      <w:r w:rsidR="00EF49C8"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、 预算绩效情况说明</w:t>
      </w:r>
    </w:p>
    <w:p w:rsidR="00EF49C8" w:rsidRPr="00A02A0E" w:rsidRDefault="00FE27F9" w:rsidP="006839B7">
      <w:pPr>
        <w:spacing w:line="560" w:lineRule="exact"/>
        <w:ind w:firstLineChars="200" w:firstLine="500"/>
        <w:rPr>
          <w:rFonts w:ascii="仿宋_GB2312" w:eastAsia="仿宋_GB2312" w:hAnsi="黑体" w:cs="仿宋_GB2312"/>
          <w:color w:val="000000" w:themeColor="text1"/>
          <w:sz w:val="25"/>
          <w:szCs w:val="28"/>
        </w:rPr>
      </w:pPr>
      <w:r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5"/>
        </w:rPr>
        <w:t>八</w:t>
      </w:r>
      <w:r w:rsidR="00EF49C8"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5"/>
        </w:rPr>
        <w:t>、</w:t>
      </w:r>
      <w:r w:rsidR="00EF49C8" w:rsidRPr="00A02A0E">
        <w:rPr>
          <w:rFonts w:ascii="仿宋_GB2312" w:eastAsia="仿宋_GB2312" w:hAnsi="黑体" w:cs="仿宋_GB2312" w:hint="eastAsia"/>
          <w:color w:val="000000" w:themeColor="text1"/>
          <w:sz w:val="25"/>
          <w:szCs w:val="28"/>
        </w:rPr>
        <w:t>国有资产占用情况说明</w:t>
      </w:r>
    </w:p>
    <w:p w:rsidR="00EF49C8" w:rsidRPr="002C1899" w:rsidRDefault="00EF49C8" w:rsidP="00EF49C8">
      <w:pPr>
        <w:spacing w:line="560" w:lineRule="exact"/>
        <w:rPr>
          <w:rFonts w:ascii="黑体" w:eastAsia="黑体" w:hAnsi="黑体" w:cs="仿宋_GB2312"/>
          <w:b/>
          <w:color w:val="000000" w:themeColor="text1"/>
          <w:sz w:val="25"/>
          <w:szCs w:val="28"/>
        </w:rPr>
      </w:pPr>
      <w:r w:rsidRPr="002C1899">
        <w:rPr>
          <w:rFonts w:ascii="黑体" w:eastAsia="黑体" w:hAnsi="黑体" w:cs="仿宋_GB2312"/>
          <w:b/>
          <w:color w:val="000000" w:themeColor="text1"/>
          <w:sz w:val="25"/>
          <w:szCs w:val="25"/>
        </w:rPr>
        <w:lastRenderedPageBreak/>
        <w:t>第四部分</w:t>
      </w:r>
      <w:r w:rsidRPr="002C1899">
        <w:rPr>
          <w:rFonts w:ascii="黑体" w:eastAsia="黑体" w:hAnsi="黑体" w:cs="仿宋_GB2312"/>
          <w:b/>
          <w:color w:val="000000" w:themeColor="text1"/>
          <w:sz w:val="25"/>
          <w:szCs w:val="28"/>
        </w:rPr>
        <w:t>名词解释</w:t>
      </w:r>
    </w:p>
    <w:p w:rsidR="004E3931" w:rsidRPr="002C1899" w:rsidRDefault="004E3931" w:rsidP="006E5017">
      <w:pPr>
        <w:ind w:left="141" w:firstLine="2730"/>
        <w:jc w:val="both"/>
        <w:rPr>
          <w:color w:val="000000" w:themeColor="text1"/>
        </w:rPr>
      </w:pPr>
    </w:p>
    <w:p w:rsidR="006E5017" w:rsidRPr="002C1899" w:rsidRDefault="006E5017" w:rsidP="006E5017">
      <w:pPr>
        <w:ind w:left="141" w:firstLine="2730"/>
        <w:jc w:val="both"/>
        <w:rPr>
          <w:color w:val="000000" w:themeColor="text1"/>
        </w:rPr>
      </w:pPr>
    </w:p>
    <w:p w:rsidR="006E5017" w:rsidRPr="002C1899" w:rsidRDefault="006E5017" w:rsidP="006E5017">
      <w:pPr>
        <w:ind w:left="141" w:firstLine="2730"/>
        <w:jc w:val="both"/>
        <w:rPr>
          <w:color w:val="000000" w:themeColor="text1"/>
        </w:rPr>
      </w:pPr>
    </w:p>
    <w:p w:rsidR="006E5017" w:rsidRPr="002C1899" w:rsidRDefault="006E5017" w:rsidP="006E5017">
      <w:pPr>
        <w:ind w:left="141" w:firstLine="2730"/>
        <w:jc w:val="both"/>
        <w:rPr>
          <w:color w:val="000000" w:themeColor="text1"/>
        </w:rPr>
      </w:pPr>
    </w:p>
    <w:p w:rsidR="006E5017" w:rsidRPr="002C1899" w:rsidRDefault="006E5017" w:rsidP="006E5017">
      <w:pPr>
        <w:ind w:left="141" w:firstLine="2730"/>
        <w:jc w:val="both"/>
        <w:rPr>
          <w:color w:val="000000" w:themeColor="text1"/>
        </w:rPr>
      </w:pPr>
    </w:p>
    <w:p w:rsidR="006E5017" w:rsidRPr="002C1899" w:rsidRDefault="006E5017" w:rsidP="006E5017">
      <w:pPr>
        <w:ind w:left="141" w:firstLine="2730"/>
        <w:jc w:val="both"/>
        <w:rPr>
          <w:color w:val="000000" w:themeColor="text1"/>
        </w:rPr>
      </w:pPr>
    </w:p>
    <w:p w:rsidR="006E5017" w:rsidRPr="002C1899" w:rsidRDefault="006E5017" w:rsidP="006E5017">
      <w:pPr>
        <w:ind w:left="141" w:firstLine="2730"/>
        <w:jc w:val="both"/>
        <w:rPr>
          <w:color w:val="000000" w:themeColor="text1"/>
        </w:rPr>
      </w:pPr>
    </w:p>
    <w:p w:rsidR="006E5017" w:rsidRPr="002C1899" w:rsidRDefault="006E5017" w:rsidP="006E5017">
      <w:pPr>
        <w:spacing w:line="14" w:lineRule="auto"/>
        <w:rPr>
          <w:color w:val="000000" w:themeColor="text1"/>
          <w:sz w:val="8"/>
          <w:szCs w:val="8"/>
        </w:rPr>
      </w:pPr>
    </w:p>
    <w:p w:rsidR="00FE27F9" w:rsidRPr="002C1899" w:rsidRDefault="00FE27F9" w:rsidP="006E5017">
      <w:pPr>
        <w:pStyle w:val="a5"/>
        <w:spacing w:line="560" w:lineRule="exact"/>
        <w:ind w:left="720" w:firstLineChars="0" w:firstLine="0"/>
        <w:jc w:val="center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FE27F9" w:rsidRPr="002C1899" w:rsidRDefault="00FE27F9" w:rsidP="006E5017">
      <w:pPr>
        <w:pStyle w:val="a5"/>
        <w:spacing w:line="560" w:lineRule="exact"/>
        <w:ind w:left="720" w:firstLineChars="0" w:firstLine="0"/>
        <w:jc w:val="center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FE27F9" w:rsidRPr="002C1899" w:rsidRDefault="00FE27F9" w:rsidP="006E5017">
      <w:pPr>
        <w:pStyle w:val="a5"/>
        <w:spacing w:line="560" w:lineRule="exact"/>
        <w:ind w:left="720" w:firstLineChars="0" w:firstLine="0"/>
        <w:jc w:val="center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FE27F9" w:rsidRPr="002C1899" w:rsidRDefault="00FE27F9" w:rsidP="006E5017">
      <w:pPr>
        <w:pStyle w:val="a5"/>
        <w:spacing w:line="560" w:lineRule="exact"/>
        <w:ind w:left="720" w:firstLineChars="0" w:firstLine="0"/>
        <w:jc w:val="center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FE27F9" w:rsidRPr="002C1899" w:rsidRDefault="00FE27F9" w:rsidP="006E5017">
      <w:pPr>
        <w:pStyle w:val="a5"/>
        <w:spacing w:line="560" w:lineRule="exact"/>
        <w:ind w:left="720" w:firstLineChars="0" w:firstLine="0"/>
        <w:jc w:val="center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6E5017" w:rsidRPr="002C1899" w:rsidRDefault="006E5017" w:rsidP="006E5017">
      <w:pPr>
        <w:pStyle w:val="a5"/>
        <w:spacing w:line="560" w:lineRule="exact"/>
        <w:ind w:left="720" w:firstLineChars="0" w:firstLine="0"/>
        <w:jc w:val="center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5"/>
        </w:rPr>
        <w:lastRenderedPageBreak/>
        <w:t>第一部分</w:t>
      </w:r>
    </w:p>
    <w:p w:rsidR="006E5017" w:rsidRPr="002C1899" w:rsidRDefault="006E5017" w:rsidP="006E5017">
      <w:pPr>
        <w:pStyle w:val="a5"/>
        <w:spacing w:line="560" w:lineRule="exact"/>
        <w:ind w:left="720" w:firstLineChars="0" w:firstLine="0"/>
        <w:jc w:val="center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5"/>
        </w:rPr>
        <w:t>河南省中医药研究院附属医院概况</w:t>
      </w:r>
    </w:p>
    <w:p w:rsidR="006E5017" w:rsidRPr="002C1899" w:rsidRDefault="006E5017" w:rsidP="006E5017">
      <w:pPr>
        <w:pStyle w:val="a5"/>
        <w:spacing w:line="560" w:lineRule="exact"/>
        <w:ind w:left="720" w:firstLineChars="0" w:firstLine="0"/>
        <w:jc w:val="center"/>
        <w:rPr>
          <w:rFonts w:asciiTheme="minorEastAsia" w:eastAsiaTheme="minorEastAsia" w:hAnsiTheme="minorEastAsia" w:cs="仿宋_GB2312"/>
          <w:b/>
          <w:color w:val="000000" w:themeColor="text1"/>
          <w:sz w:val="25"/>
          <w:szCs w:val="25"/>
        </w:rPr>
      </w:pPr>
    </w:p>
    <w:p w:rsidR="006E5017" w:rsidRPr="002C1899" w:rsidRDefault="006E5017" w:rsidP="006E5017">
      <w:pPr>
        <w:pStyle w:val="a5"/>
        <w:numPr>
          <w:ilvl w:val="0"/>
          <w:numId w:val="1"/>
        </w:numPr>
        <w:spacing w:line="220" w:lineRule="atLeast"/>
        <w:ind w:firstLineChars="0"/>
        <w:rPr>
          <w:rFonts w:asciiTheme="minorEastAsia" w:eastAsiaTheme="minorEastAsia" w:hAnsiTheme="minorEastAsia"/>
          <w:b/>
          <w:color w:val="000000" w:themeColor="text1"/>
          <w:sz w:val="29"/>
          <w:szCs w:val="29"/>
        </w:rPr>
      </w:pPr>
      <w:r w:rsidRPr="002C1899">
        <w:rPr>
          <w:rFonts w:asciiTheme="minorEastAsia" w:eastAsiaTheme="minorEastAsia" w:hAnsiTheme="minorEastAsia" w:hint="eastAsia"/>
          <w:b/>
          <w:color w:val="000000" w:themeColor="text1"/>
          <w:sz w:val="29"/>
          <w:szCs w:val="29"/>
        </w:rPr>
        <w:t>河南省中医药研究院附属医院概况</w:t>
      </w:r>
    </w:p>
    <w:p w:rsidR="006E5017" w:rsidRPr="002C1899" w:rsidRDefault="006E5017" w:rsidP="006E5017">
      <w:pPr>
        <w:spacing w:line="560" w:lineRule="exact"/>
        <w:ind w:firstLineChars="200" w:firstLine="500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 w:hint="eastAsia"/>
          <w:color w:val="000000" w:themeColor="text1"/>
          <w:sz w:val="25"/>
          <w:szCs w:val="25"/>
        </w:rPr>
        <w:t>河南省中医药研究院附属医院（又名河南省</w:t>
      </w:r>
      <w:r w:rsidRPr="002C1899">
        <w:rPr>
          <w:rFonts w:ascii="仿宋" w:eastAsia="仿宋" w:hAnsi="仿宋" w:cs="仿宋_GB2312" w:hint="eastAsia"/>
          <w:color w:val="000000" w:themeColor="text1"/>
          <w:sz w:val="25"/>
          <w:szCs w:val="25"/>
        </w:rPr>
        <w:t>中西医</w:t>
      </w:r>
      <w:r w:rsidRPr="002C1899">
        <w:rPr>
          <w:rFonts w:ascii="仿宋" w:eastAsia="仿宋" w:hAnsi="仿宋" w:hint="eastAsia"/>
          <w:color w:val="000000" w:themeColor="text1"/>
          <w:sz w:val="25"/>
          <w:szCs w:val="25"/>
        </w:rPr>
        <w:t xml:space="preserve">结合医院）是省卫生健康委直属的一所集医疗、科研、教学、预防、保健、康复为一体，以高血压及相关疾病防治为重点的国家三级甲等中医医院，位于河南省郑州市城北路7号。医院始建于1993年，其前身是河南省中医药研究院临床部。医院还是河南省高血压病医院、河南省高血压中西医结合诊疗中心、河南省中西医结合肿瘤临床会诊中心、河南省中西医结合高血压专业委员会主任委员单位、河南省肝胆病协作组组长单位、河南省软组织病专业委员会主任委员单位、河南省中医住院医师规范化培训基地和卫生部、国家食品药品监督管理局认定的药物临床试验机构。    </w:t>
      </w:r>
    </w:p>
    <w:p w:rsidR="006E5017" w:rsidRPr="002C1899" w:rsidRDefault="006E5017" w:rsidP="006E5017">
      <w:pPr>
        <w:spacing w:line="560" w:lineRule="exact"/>
        <w:ind w:firstLineChars="200" w:firstLine="500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 w:hint="eastAsia"/>
          <w:color w:val="000000" w:themeColor="text1"/>
          <w:sz w:val="25"/>
          <w:szCs w:val="25"/>
        </w:rPr>
        <w:t>医院现有编制床位1000张，实际开放700张，设有59个专科门诊、16个病区、12个临床疾病研究所。医院拥有一批优势专业学科及平台，现拥有1个国家中医药管理局重点学科（中医心病学），2个国家中医临床重点专科（心血管、肿瘤），3个国家中医药管理局重点专科（心血管、肝病、肿瘤），3个河南省中医管理局重点专科（风湿疼痛、内分泌、脑病针灸），2个院士传承工作室（国医大师石学敏传承工作室、吴以岭院士工作室），6个全国名老中医传承工作室（陈阳春、邱保国、赵国</w:t>
      </w:r>
      <w:proofErr w:type="gramStart"/>
      <w:r w:rsidRPr="002C1899">
        <w:rPr>
          <w:rFonts w:ascii="仿宋" w:eastAsia="仿宋" w:hAnsi="仿宋" w:hint="eastAsia"/>
          <w:color w:val="000000" w:themeColor="text1"/>
          <w:sz w:val="25"/>
          <w:szCs w:val="25"/>
        </w:rPr>
        <w:t>岑</w:t>
      </w:r>
      <w:proofErr w:type="gramEnd"/>
      <w:r w:rsidRPr="002C1899">
        <w:rPr>
          <w:rFonts w:ascii="仿宋" w:eastAsia="仿宋" w:hAnsi="仿宋" w:hint="eastAsia"/>
          <w:color w:val="000000" w:themeColor="text1"/>
          <w:sz w:val="25"/>
          <w:szCs w:val="25"/>
        </w:rPr>
        <w:t>、</w:t>
      </w:r>
      <w:r w:rsidRPr="002C1899">
        <w:rPr>
          <w:rFonts w:ascii="仿宋" w:eastAsia="仿宋" w:hAnsi="仿宋" w:hint="eastAsia"/>
          <w:color w:val="000000" w:themeColor="text1"/>
          <w:sz w:val="25"/>
          <w:szCs w:val="25"/>
        </w:rPr>
        <w:lastRenderedPageBreak/>
        <w:t>赵法新、李培旭、王希浩），5个省工程研究中心（河南省中医人工智能应用工程研究中心、河南省中医药防治肿瘤工程技术研究中心、河南省道地药材综合开发工程研究中心、河南省中药制剂工程技术研究中心），1个河南省博士后研发基地，为研究院科研和临床医疗的快速发展起到重要支撑作用。</w:t>
      </w:r>
    </w:p>
    <w:p w:rsidR="00A02A0E" w:rsidRDefault="006E5017" w:rsidP="00A02A0E">
      <w:pPr>
        <w:spacing w:line="560" w:lineRule="exact"/>
        <w:ind w:firstLineChars="200" w:firstLine="500"/>
        <w:rPr>
          <w:rFonts w:ascii="仿宋" w:eastAsia="仿宋" w:hAnsi="仿宋" w:hint="eastAsia"/>
          <w:color w:val="000000" w:themeColor="text1"/>
          <w:sz w:val="25"/>
          <w:szCs w:val="25"/>
        </w:rPr>
      </w:pPr>
      <w:r w:rsidRPr="002C1899">
        <w:rPr>
          <w:rFonts w:ascii="仿宋" w:eastAsia="仿宋" w:hAnsi="仿宋" w:hint="eastAsia"/>
          <w:color w:val="000000" w:themeColor="text1"/>
          <w:sz w:val="25"/>
          <w:szCs w:val="25"/>
        </w:rPr>
        <w:t>医院坚持“以中为主、中西结合”的办院方针和“名院、名科、名医、名术、名药”的品牌发展战略，形成了以中西医结合内科为主体优势，心血管、高血压、肿瘤、肝胆脾胃病、风湿疼痛、颈肩腰腿疼、内分泌、脑病、针灸、肾病、呼吸、正骨推拿、老年病、妇科、儿科、外科、骨伤、肛肠病、皮肤病、脱发、治未病等为专科特色的办院风格，以特色诊疗、特色制剂为主体内容的专科专病特色。</w:t>
      </w:r>
    </w:p>
    <w:p w:rsidR="006E5017" w:rsidRPr="002C1899" w:rsidRDefault="006E5017" w:rsidP="00A02A0E">
      <w:pPr>
        <w:spacing w:line="560" w:lineRule="exact"/>
        <w:ind w:firstLineChars="200" w:firstLine="500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 w:hint="eastAsia"/>
          <w:color w:val="000000" w:themeColor="text1"/>
          <w:sz w:val="25"/>
          <w:szCs w:val="25"/>
        </w:rPr>
        <w:t>近年来，医院先后荣获中共河南省委省直机关工委“创先争优先进基层党委”、“省级文明单位”、河南省卫计委 “五好基层党组织”、“全省卫生系统先进集体”、“健康中原先锋岗”、“河南省十佳品牌中医院”、“河南省群众满意医院”、“河南省医院文化建设先进单位”等荣誉称号。</w:t>
      </w:r>
      <w:r w:rsidRPr="002C1899">
        <w:rPr>
          <w:rFonts w:ascii="仿宋" w:eastAsia="仿宋" w:hAnsi="仿宋" w:hint="eastAsia"/>
          <w:color w:val="000000" w:themeColor="text1"/>
          <w:sz w:val="25"/>
          <w:szCs w:val="25"/>
        </w:rPr>
        <w:cr/>
      </w:r>
    </w:p>
    <w:p w:rsidR="006E5017" w:rsidRPr="002C1899" w:rsidRDefault="006E5017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6E5017" w:rsidRPr="002C1899" w:rsidRDefault="006E5017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6E5017" w:rsidRPr="002C1899" w:rsidRDefault="006E5017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6E5017" w:rsidRPr="002C1899" w:rsidRDefault="006E5017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6E5017" w:rsidRPr="002C1899" w:rsidRDefault="006E5017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6E5017" w:rsidRPr="002C1899" w:rsidRDefault="006E5017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6E5017" w:rsidRPr="002C1899" w:rsidRDefault="006E5017" w:rsidP="006E5017">
      <w:pPr>
        <w:pStyle w:val="a5"/>
        <w:spacing w:line="560" w:lineRule="exact"/>
        <w:ind w:left="720" w:firstLineChars="0" w:firstLine="0"/>
        <w:jc w:val="center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  <w:r w:rsidRPr="002C1899">
        <w:rPr>
          <w:rFonts w:ascii="仿宋" w:eastAsia="仿宋" w:hAnsi="仿宋" w:hint="eastAsia"/>
          <w:color w:val="000000" w:themeColor="text1"/>
          <w:sz w:val="25"/>
          <w:szCs w:val="25"/>
        </w:rPr>
        <w:cr/>
      </w: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8"/>
        </w:rPr>
        <w:t>第二部分</w:t>
      </w:r>
      <w:r w:rsidRPr="002C1899">
        <w:rPr>
          <w:rFonts w:ascii="黑体" w:eastAsia="黑体" w:hAnsi="黑体" w:cs="仿宋_GB2312"/>
          <w:b/>
          <w:color w:val="000000" w:themeColor="text1"/>
          <w:sz w:val="25"/>
          <w:szCs w:val="28"/>
        </w:rPr>
        <w:t xml:space="preserve"> </w:t>
      </w:r>
    </w:p>
    <w:p w:rsidR="006E5017" w:rsidRPr="002C1899" w:rsidRDefault="006E5017" w:rsidP="006E5017">
      <w:pPr>
        <w:pStyle w:val="a5"/>
        <w:spacing w:line="560" w:lineRule="exact"/>
        <w:ind w:left="720" w:firstLineChars="0" w:firstLine="0"/>
        <w:jc w:val="center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5"/>
        </w:rPr>
        <w:t>2020</w:t>
      </w: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8"/>
        </w:rPr>
        <w:t>年度</w:t>
      </w: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5"/>
        </w:rPr>
        <w:t>河南省中医药研究院附属医院</w:t>
      </w:r>
    </w:p>
    <w:p w:rsidR="006E5017" w:rsidRPr="002C1899" w:rsidRDefault="006E5017" w:rsidP="006E5017">
      <w:pPr>
        <w:pStyle w:val="a5"/>
        <w:spacing w:line="560" w:lineRule="exact"/>
        <w:ind w:left="720" w:firstLineChars="0" w:firstLine="0"/>
        <w:jc w:val="center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8"/>
        </w:rPr>
        <w:t>单位决算表</w:t>
      </w:r>
    </w:p>
    <w:p w:rsidR="006E5017" w:rsidRPr="002C1899" w:rsidRDefault="006E5017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6E5017" w:rsidRPr="002C1899" w:rsidRDefault="006E5017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6E5017" w:rsidRPr="002C1899" w:rsidRDefault="006E5017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6E5017" w:rsidRPr="002C1899" w:rsidRDefault="006E5017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530647" w:rsidRPr="002C1899" w:rsidRDefault="00C91696" w:rsidP="00B24298">
      <w:pPr>
        <w:ind w:firstLineChars="200" w:firstLine="500"/>
        <w:jc w:val="center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/>
          <w:noProof/>
          <w:color w:val="000000" w:themeColor="text1"/>
          <w:sz w:val="25"/>
          <w:szCs w:val="25"/>
        </w:rPr>
        <w:lastRenderedPageBreak/>
        <w:drawing>
          <wp:inline distT="0" distB="0" distL="0" distR="0">
            <wp:extent cx="6778944" cy="5086350"/>
            <wp:effectExtent l="19050" t="0" r="2856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701" cy="508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  <w:sectPr w:rsidR="00A7202D" w:rsidRPr="002C1899" w:rsidSect="00B2429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 w:code="9"/>
          <w:pgMar w:top="1797" w:right="1440" w:bottom="1797" w:left="1440" w:header="851" w:footer="992" w:gutter="0"/>
          <w:cols w:space="425"/>
          <w:docGrid w:type="lines" w:linePitch="312"/>
        </w:sectPr>
      </w:pP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/>
          <w:noProof/>
          <w:color w:val="000000" w:themeColor="text1"/>
          <w:sz w:val="25"/>
          <w:szCs w:val="25"/>
        </w:rPr>
        <w:drawing>
          <wp:inline distT="0" distB="0" distL="0" distR="0">
            <wp:extent cx="8863330" cy="348170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/>
          <w:noProof/>
          <w:color w:val="000000" w:themeColor="text1"/>
          <w:sz w:val="25"/>
          <w:szCs w:val="25"/>
        </w:rPr>
        <w:drawing>
          <wp:inline distT="0" distB="0" distL="0" distR="0">
            <wp:extent cx="8863330" cy="40278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/>
          <w:noProof/>
          <w:color w:val="000000" w:themeColor="text1"/>
          <w:sz w:val="25"/>
          <w:szCs w:val="25"/>
        </w:rPr>
        <w:lastRenderedPageBreak/>
        <w:drawing>
          <wp:inline distT="0" distB="0" distL="0" distR="0">
            <wp:extent cx="7921625" cy="5278120"/>
            <wp:effectExtent l="0" t="0" r="317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2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/>
          <w:noProof/>
          <w:color w:val="000000" w:themeColor="text1"/>
          <w:sz w:val="25"/>
          <w:szCs w:val="25"/>
        </w:rPr>
        <w:lastRenderedPageBreak/>
        <w:drawing>
          <wp:inline distT="0" distB="0" distL="0" distR="0">
            <wp:extent cx="8407400" cy="52781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/>
          <w:noProof/>
          <w:color w:val="000000" w:themeColor="text1"/>
          <w:sz w:val="25"/>
          <w:szCs w:val="25"/>
        </w:rPr>
        <w:lastRenderedPageBreak/>
        <w:drawing>
          <wp:inline distT="0" distB="0" distL="0" distR="0">
            <wp:extent cx="8863330" cy="49574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/>
          <w:noProof/>
          <w:color w:val="000000" w:themeColor="text1"/>
          <w:sz w:val="25"/>
          <w:szCs w:val="25"/>
        </w:rPr>
        <w:lastRenderedPageBreak/>
        <w:drawing>
          <wp:inline distT="0" distB="0" distL="0" distR="0">
            <wp:extent cx="8863330" cy="16211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/>
          <w:color w:val="000000" w:themeColor="text1"/>
          <w:sz w:val="25"/>
          <w:szCs w:val="25"/>
        </w:rPr>
        <w:br w:type="page"/>
      </w:r>
    </w:p>
    <w:p w:rsidR="00A7202D" w:rsidRPr="002C1899" w:rsidRDefault="00A7202D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  <w:r w:rsidRPr="002C1899">
        <w:rPr>
          <w:rFonts w:ascii="仿宋" w:eastAsia="仿宋" w:hAnsi="仿宋"/>
          <w:noProof/>
          <w:color w:val="000000" w:themeColor="text1"/>
          <w:sz w:val="25"/>
          <w:szCs w:val="25"/>
        </w:rPr>
        <w:lastRenderedPageBreak/>
        <w:drawing>
          <wp:inline distT="0" distB="0" distL="0" distR="0">
            <wp:extent cx="8863330" cy="18802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FBE" w:rsidRPr="002C1899" w:rsidRDefault="00B57FBE" w:rsidP="00B24298">
      <w:pPr>
        <w:spacing w:line="560" w:lineRule="exact"/>
        <w:ind w:firstLineChars="1300" w:firstLine="3263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B57FBE" w:rsidRPr="002C1899" w:rsidRDefault="00B57FBE" w:rsidP="00B24298">
      <w:pPr>
        <w:spacing w:line="560" w:lineRule="exact"/>
        <w:ind w:firstLineChars="1300" w:firstLine="3263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B57FBE" w:rsidRPr="002C1899" w:rsidRDefault="00B57FBE" w:rsidP="00B24298">
      <w:pPr>
        <w:spacing w:line="560" w:lineRule="exact"/>
        <w:ind w:firstLineChars="1300" w:firstLine="3263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B57FBE" w:rsidRPr="002C1899" w:rsidRDefault="00B57FBE" w:rsidP="00B24298">
      <w:pPr>
        <w:spacing w:line="560" w:lineRule="exact"/>
        <w:ind w:firstLineChars="1300" w:firstLine="3263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B57FBE" w:rsidRPr="002C1899" w:rsidRDefault="00B57FBE" w:rsidP="00B24298">
      <w:pPr>
        <w:spacing w:line="560" w:lineRule="exact"/>
        <w:ind w:firstLineChars="1300" w:firstLine="3263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B57FBE" w:rsidRPr="002C1899" w:rsidRDefault="00B57FBE" w:rsidP="00B24298">
      <w:pPr>
        <w:spacing w:line="560" w:lineRule="exact"/>
        <w:ind w:firstLineChars="1300" w:firstLine="3263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B57FBE" w:rsidRPr="002C1899" w:rsidRDefault="00B57FBE" w:rsidP="00B24298">
      <w:pPr>
        <w:spacing w:line="560" w:lineRule="exact"/>
        <w:ind w:firstLineChars="1300" w:firstLine="3263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B24298" w:rsidRPr="002C1899" w:rsidRDefault="00B24298" w:rsidP="00C1775B">
      <w:pPr>
        <w:spacing w:line="560" w:lineRule="exact"/>
        <w:ind w:firstLineChars="2200" w:firstLine="5521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5"/>
        </w:rPr>
        <w:lastRenderedPageBreak/>
        <w:t>第三部分</w:t>
      </w:r>
    </w:p>
    <w:p w:rsidR="00B24298" w:rsidRPr="002C1899" w:rsidRDefault="00B24298" w:rsidP="00FE27F9">
      <w:pPr>
        <w:pStyle w:val="a5"/>
        <w:spacing w:line="560" w:lineRule="exact"/>
        <w:ind w:left="720" w:firstLineChars="1500" w:firstLine="3765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5"/>
        </w:rPr>
        <w:t>河南省中医药研究院附属医院</w:t>
      </w:r>
    </w:p>
    <w:p w:rsidR="00B24298" w:rsidRPr="002C1899" w:rsidRDefault="00B24298" w:rsidP="00FE27F9">
      <w:pPr>
        <w:pStyle w:val="a5"/>
        <w:spacing w:line="560" w:lineRule="exact"/>
        <w:ind w:left="720" w:firstLineChars="1550" w:firstLine="3890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5"/>
        </w:rPr>
        <w:t>2020年单位决算情况说明</w:t>
      </w:r>
    </w:p>
    <w:p w:rsidR="00B24298" w:rsidRPr="002C1899" w:rsidRDefault="00B24298" w:rsidP="00B24298">
      <w:pPr>
        <w:pStyle w:val="a5"/>
        <w:spacing w:line="560" w:lineRule="exact"/>
        <w:ind w:left="720" w:firstLineChars="0" w:firstLine="0"/>
        <w:jc w:val="center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B24298" w:rsidRPr="002C1899" w:rsidRDefault="00B24298" w:rsidP="00B24298">
      <w:pPr>
        <w:pStyle w:val="a5"/>
        <w:numPr>
          <w:ilvl w:val="0"/>
          <w:numId w:val="2"/>
        </w:numPr>
        <w:spacing w:line="560" w:lineRule="exact"/>
        <w:ind w:firstLineChars="0"/>
        <w:jc w:val="both"/>
        <w:rPr>
          <w:rFonts w:asciiTheme="minorEastAsia" w:eastAsiaTheme="minorEastAsia" w:hAnsiTheme="minorEastAsia" w:cs="仿宋_GB2312"/>
          <w:b/>
          <w:color w:val="000000" w:themeColor="text1"/>
          <w:sz w:val="29"/>
          <w:szCs w:val="29"/>
        </w:rPr>
      </w:pPr>
      <w:r w:rsidRPr="002C1899">
        <w:rPr>
          <w:rFonts w:asciiTheme="minorEastAsia" w:eastAsiaTheme="minorEastAsia" w:hAnsiTheme="minorEastAsia" w:cs="仿宋_GB2312" w:hint="eastAsia"/>
          <w:b/>
          <w:color w:val="000000" w:themeColor="text1"/>
          <w:sz w:val="29"/>
          <w:szCs w:val="29"/>
        </w:rPr>
        <w:t>收入支出决算总体情况说明</w:t>
      </w:r>
    </w:p>
    <w:p w:rsidR="00B24298" w:rsidRPr="002C1899" w:rsidRDefault="00B24298" w:rsidP="00B24298">
      <w:pPr>
        <w:spacing w:line="560" w:lineRule="exact"/>
        <w:ind w:firstLineChars="200" w:firstLine="500"/>
        <w:jc w:val="both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202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5"/>
        </w:rPr>
        <w:t>0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年度收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5"/>
        </w:rPr>
        <w:t>入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总计为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5"/>
        </w:rPr>
        <w:t>24332.85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5"/>
        </w:rPr>
        <w:t>，支出总计为25035.74万元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 xml:space="preserve">。与上年度相比, </w:t>
      </w:r>
      <w:r w:rsidR="00FE27F9"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收、</w:t>
      </w:r>
      <w:proofErr w:type="gramStart"/>
      <w:r w:rsidR="00FE27F9"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支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各增加</w:t>
      </w:r>
      <w:proofErr w:type="gramEnd"/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1360.17</w:t>
      </w:r>
      <w:r w:rsidR="00FE27F9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万元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、1254.29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 xml:space="preserve">万元 , 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分别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增长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5.9%、5.3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%。主要原因是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我院克服疫情影响，各项医疗活动顺利开展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。</w:t>
      </w:r>
    </w:p>
    <w:p w:rsidR="00B24298" w:rsidRPr="002C1899" w:rsidRDefault="00B24298" w:rsidP="00B24298">
      <w:pPr>
        <w:pStyle w:val="a5"/>
        <w:numPr>
          <w:ilvl w:val="0"/>
          <w:numId w:val="2"/>
        </w:numPr>
        <w:spacing w:line="560" w:lineRule="exact"/>
        <w:ind w:firstLineChars="0"/>
        <w:jc w:val="both"/>
        <w:rPr>
          <w:rFonts w:asciiTheme="minorEastAsia" w:eastAsiaTheme="minorEastAsia" w:hAnsiTheme="minorEastAsia" w:cs="仿宋_GB2312"/>
          <w:b/>
          <w:color w:val="000000" w:themeColor="text1"/>
          <w:sz w:val="29"/>
          <w:szCs w:val="29"/>
        </w:rPr>
      </w:pPr>
      <w:r w:rsidRPr="002C1899">
        <w:rPr>
          <w:rFonts w:asciiTheme="minorEastAsia" w:eastAsiaTheme="minorEastAsia" w:hAnsiTheme="minorEastAsia" w:cs="仿宋_GB2312" w:hint="eastAsia"/>
          <w:b/>
          <w:color w:val="000000" w:themeColor="text1"/>
          <w:sz w:val="29"/>
          <w:szCs w:val="29"/>
        </w:rPr>
        <w:t>收入决算情况说明</w:t>
      </w:r>
    </w:p>
    <w:p w:rsidR="00B24298" w:rsidRPr="002C1899" w:rsidRDefault="00B24298" w:rsidP="00B24298">
      <w:pPr>
        <w:spacing w:line="560" w:lineRule="exact"/>
        <w:ind w:firstLineChars="200" w:firstLine="500"/>
        <w:jc w:val="both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2020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年度收入合计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24332.85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 , 其中:财政拨款收入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3680.92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 ,占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15.1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%; 事业收入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20613.67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 , 占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84.7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%;其他收入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38.26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 ,占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0.2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%。</w:t>
      </w:r>
    </w:p>
    <w:p w:rsidR="00B24298" w:rsidRPr="002C1899" w:rsidRDefault="00B24298" w:rsidP="00B24298">
      <w:pPr>
        <w:pStyle w:val="a5"/>
        <w:numPr>
          <w:ilvl w:val="0"/>
          <w:numId w:val="2"/>
        </w:numPr>
        <w:spacing w:line="560" w:lineRule="exact"/>
        <w:ind w:firstLineChars="0"/>
        <w:rPr>
          <w:rFonts w:asciiTheme="minorEastAsia" w:eastAsiaTheme="minorEastAsia" w:hAnsiTheme="minorEastAsia" w:cs="仿宋_GB2312"/>
          <w:b/>
          <w:color w:val="000000" w:themeColor="text1"/>
          <w:sz w:val="29"/>
          <w:szCs w:val="29"/>
        </w:rPr>
      </w:pPr>
      <w:r w:rsidRPr="002C1899">
        <w:rPr>
          <w:rFonts w:asciiTheme="minorEastAsia" w:eastAsiaTheme="minorEastAsia" w:hAnsiTheme="minorEastAsia" w:cs="仿宋_GB2312" w:hint="eastAsia"/>
          <w:b/>
          <w:color w:val="000000" w:themeColor="text1"/>
          <w:sz w:val="29"/>
          <w:szCs w:val="29"/>
        </w:rPr>
        <w:t>支出决算情况说明</w:t>
      </w:r>
    </w:p>
    <w:p w:rsidR="00B24298" w:rsidRPr="002C1899" w:rsidRDefault="00B24298" w:rsidP="00B24298">
      <w:pPr>
        <w:spacing w:line="560" w:lineRule="exact"/>
        <w:ind w:firstLineChars="200" w:firstLine="500"/>
        <w:jc w:val="both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lastRenderedPageBreak/>
        <w:t>2020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年度支出合计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25035.74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 , 其中:基本支出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22408.9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万元, 占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89.5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%; 项目支出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2626.84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万元,占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10.5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.</w:t>
      </w:r>
    </w:p>
    <w:p w:rsidR="00B24298" w:rsidRPr="002C1899" w:rsidRDefault="00B24298" w:rsidP="00B24298">
      <w:pPr>
        <w:pStyle w:val="a5"/>
        <w:numPr>
          <w:ilvl w:val="0"/>
          <w:numId w:val="2"/>
        </w:numPr>
        <w:spacing w:line="560" w:lineRule="exact"/>
        <w:ind w:firstLineChars="0"/>
        <w:rPr>
          <w:rFonts w:asciiTheme="minorEastAsia" w:eastAsiaTheme="minorEastAsia" w:hAnsiTheme="minorEastAsia" w:cs="仿宋_GB2312"/>
          <w:b/>
          <w:color w:val="000000" w:themeColor="text1"/>
          <w:sz w:val="25"/>
          <w:szCs w:val="25"/>
        </w:rPr>
      </w:pPr>
      <w:r w:rsidRPr="002C1899">
        <w:rPr>
          <w:rFonts w:asciiTheme="minorEastAsia" w:eastAsiaTheme="minorEastAsia" w:hAnsiTheme="minorEastAsia" w:cs="仿宋_GB2312" w:hint="eastAsia"/>
          <w:b/>
          <w:color w:val="000000" w:themeColor="text1"/>
          <w:sz w:val="29"/>
          <w:szCs w:val="29"/>
        </w:rPr>
        <w:t>财政拨款收入支出决算总体情况说明</w:t>
      </w:r>
    </w:p>
    <w:p w:rsidR="00B24298" w:rsidRPr="002C1899" w:rsidRDefault="00B24298" w:rsidP="00B24298">
      <w:pPr>
        <w:spacing w:line="560" w:lineRule="exact"/>
        <w:ind w:firstLineChars="200" w:firstLine="500"/>
        <w:jc w:val="both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2020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年度财政拨款收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、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支总计为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3680.92</w:t>
      </w:r>
      <w:r w:rsidR="00FE27F9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万元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、4280.84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万元。与上年度相比,财政拨款收、</w:t>
      </w:r>
      <w:proofErr w:type="gramStart"/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支各增加</w:t>
      </w:r>
      <w:proofErr w:type="gramEnd"/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684.48</w:t>
      </w:r>
      <w:r w:rsidR="00FE27F9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万元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、372.64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万元,增长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22.85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、9.53%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。 主要原因是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财政对我院的支持力度增加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。</w:t>
      </w:r>
    </w:p>
    <w:p w:rsidR="00B24298" w:rsidRPr="002C1899" w:rsidRDefault="00B24298" w:rsidP="00B24298">
      <w:pPr>
        <w:pStyle w:val="a5"/>
        <w:numPr>
          <w:ilvl w:val="0"/>
          <w:numId w:val="2"/>
        </w:numPr>
        <w:spacing w:line="560" w:lineRule="exact"/>
        <w:ind w:firstLineChars="0"/>
        <w:rPr>
          <w:rFonts w:asciiTheme="minorEastAsia" w:eastAsiaTheme="minorEastAsia" w:hAnsiTheme="minorEastAsia" w:cs="仿宋_GB2312"/>
          <w:b/>
          <w:color w:val="000000" w:themeColor="text1"/>
          <w:sz w:val="29"/>
          <w:szCs w:val="29"/>
        </w:rPr>
      </w:pPr>
      <w:r w:rsidRPr="002C1899">
        <w:rPr>
          <w:rFonts w:asciiTheme="minorEastAsia" w:eastAsiaTheme="minorEastAsia" w:hAnsiTheme="minorEastAsia" w:cs="仿宋_GB2312" w:hint="eastAsia"/>
          <w:b/>
          <w:color w:val="000000" w:themeColor="text1"/>
          <w:sz w:val="29"/>
          <w:szCs w:val="29"/>
        </w:rPr>
        <w:t>一般公共预算</w:t>
      </w:r>
      <w:r w:rsidR="008048D7" w:rsidRPr="002C1899">
        <w:rPr>
          <w:rFonts w:asciiTheme="minorEastAsia" w:eastAsiaTheme="minorEastAsia" w:hAnsiTheme="minorEastAsia" w:cs="仿宋_GB2312" w:hint="eastAsia"/>
          <w:b/>
          <w:color w:val="000000" w:themeColor="text1"/>
          <w:sz w:val="29"/>
          <w:szCs w:val="29"/>
        </w:rPr>
        <w:t>财政拨款</w:t>
      </w:r>
      <w:r w:rsidRPr="002C1899">
        <w:rPr>
          <w:rFonts w:asciiTheme="minorEastAsia" w:eastAsiaTheme="minorEastAsia" w:hAnsiTheme="minorEastAsia" w:cs="仿宋_GB2312" w:hint="eastAsia"/>
          <w:b/>
          <w:color w:val="000000" w:themeColor="text1"/>
          <w:sz w:val="29"/>
          <w:szCs w:val="29"/>
        </w:rPr>
        <w:t>支出</w:t>
      </w:r>
      <w:r w:rsidR="008048D7" w:rsidRPr="002C1899">
        <w:rPr>
          <w:rFonts w:asciiTheme="minorEastAsia" w:eastAsiaTheme="minorEastAsia" w:hAnsiTheme="minorEastAsia" w:cs="仿宋_GB2312" w:hint="eastAsia"/>
          <w:b/>
          <w:color w:val="000000" w:themeColor="text1"/>
          <w:sz w:val="29"/>
          <w:szCs w:val="29"/>
        </w:rPr>
        <w:t>决</w:t>
      </w:r>
      <w:r w:rsidRPr="002C1899">
        <w:rPr>
          <w:rFonts w:asciiTheme="minorEastAsia" w:eastAsiaTheme="minorEastAsia" w:hAnsiTheme="minorEastAsia" w:cs="仿宋_GB2312" w:hint="eastAsia"/>
          <w:b/>
          <w:color w:val="000000" w:themeColor="text1"/>
          <w:sz w:val="29"/>
          <w:szCs w:val="29"/>
        </w:rPr>
        <w:t>算情况说明</w:t>
      </w:r>
    </w:p>
    <w:p w:rsidR="008048D7" w:rsidRPr="002C1899" w:rsidRDefault="008048D7" w:rsidP="00813687">
      <w:pPr>
        <w:spacing w:before="173" w:line="180" w:lineRule="auto"/>
        <w:ind w:firstLineChars="200" w:firstLine="500"/>
        <w:rPr>
          <w:rFonts w:ascii="Microsoft JhengHei" w:eastAsia="Microsoft JhengHei" w:hAnsi="Microsoft JhengHei" w:cs="Microsoft JhengHei"/>
          <w:color w:val="000000" w:themeColor="text1"/>
          <w:sz w:val="29"/>
          <w:szCs w:val="29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(</w:t>
      </w:r>
      <w:proofErr w:type="gramStart"/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一</w:t>
      </w:r>
      <w:proofErr w:type="gramEnd"/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)  总体情况</w:t>
      </w:r>
      <w:r w:rsidRPr="002C1899">
        <w:rPr>
          <w:rFonts w:ascii="Microsoft JhengHei" w:eastAsia="Microsoft JhengHei" w:hAnsi="Microsoft JhengHei" w:cs="Microsoft JhengHei"/>
          <w:color w:val="000000" w:themeColor="text1"/>
          <w:spacing w:val="9"/>
          <w:w w:val="103"/>
          <w:sz w:val="29"/>
          <w:szCs w:val="29"/>
        </w:rPr>
        <w:t>。</w:t>
      </w:r>
    </w:p>
    <w:p w:rsidR="008048D7" w:rsidRPr="002C1899" w:rsidRDefault="008048D7" w:rsidP="008048D7">
      <w:pPr>
        <w:spacing w:before="125" w:line="271" w:lineRule="auto"/>
        <w:ind w:left="2" w:right="111" w:firstLineChars="200" w:firstLine="500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2020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 xml:space="preserve">年度 </w:t>
      </w:r>
      <w:proofErr w:type="gramStart"/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一</w:t>
      </w:r>
      <w:proofErr w:type="gramEnd"/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 xml:space="preserve"> 般公共预算财政拨款支出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4280.84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 ,占支出合计的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17.1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%。 与上年度相比 ,</w:t>
      </w:r>
      <w:proofErr w:type="gramStart"/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一</w:t>
      </w:r>
      <w:proofErr w:type="gramEnd"/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 xml:space="preserve"> 般公共预算财政拨款支 出增加</w:t>
      </w:r>
      <w:r w:rsidR="00813687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372.64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 ,  增长</w:t>
      </w:r>
      <w:r w:rsidR="00813687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9.5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%。 主要原因是</w:t>
      </w:r>
      <w:r w:rsidR="00C40A2E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财政拨款增加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。</w:t>
      </w:r>
    </w:p>
    <w:p w:rsidR="00C40A2E" w:rsidRPr="002C1899" w:rsidRDefault="00C40A2E" w:rsidP="00863604">
      <w:pPr>
        <w:spacing w:before="5" w:line="199" w:lineRule="auto"/>
        <w:ind w:firstLineChars="200" w:firstLine="500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(二)  结构情况。</w:t>
      </w:r>
    </w:p>
    <w:p w:rsidR="00C40A2E" w:rsidRPr="002C1899" w:rsidRDefault="00C40A2E" w:rsidP="00C40A2E">
      <w:pPr>
        <w:spacing w:before="172" w:line="269" w:lineRule="auto"/>
        <w:ind w:right="105" w:firstLine="655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2020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 xml:space="preserve">年度 </w:t>
      </w:r>
      <w:proofErr w:type="gramStart"/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一</w:t>
      </w:r>
      <w:proofErr w:type="gramEnd"/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 xml:space="preserve"> 般公共预算财政拨款支出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4280.84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 xml:space="preserve">万元 ,主要 用于以下方面 : 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卫生</w:t>
      </w:r>
      <w:proofErr w:type="gramStart"/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健康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支</w:t>
      </w:r>
      <w:proofErr w:type="gramEnd"/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 xml:space="preserve"> 出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4280.84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 ,占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100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%。</w:t>
      </w:r>
    </w:p>
    <w:p w:rsidR="00664F9E" w:rsidRPr="002C1899" w:rsidRDefault="00664F9E" w:rsidP="00664F9E">
      <w:pPr>
        <w:spacing w:line="560" w:lineRule="exact"/>
        <w:ind w:firstLineChars="200" w:firstLine="500"/>
        <w:jc w:val="both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(三)  具体情况。</w:t>
      </w:r>
    </w:p>
    <w:p w:rsidR="00664F9E" w:rsidRPr="002C1899" w:rsidRDefault="00664F9E" w:rsidP="00664F9E">
      <w:pPr>
        <w:spacing w:line="560" w:lineRule="exact"/>
        <w:ind w:firstLineChars="200" w:firstLine="500"/>
        <w:jc w:val="both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2020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年度一般公共预算财政拨款支出年初预算为</w:t>
      </w:r>
      <w:r w:rsidR="00EB4376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2425.5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万元,支出决算为</w:t>
      </w:r>
      <w:r w:rsidR="00EB4376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4280.84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 ,完成年初预算的</w:t>
      </w:r>
      <w:r w:rsidR="00EB4376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176.49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%。 其中 :</w:t>
      </w:r>
    </w:p>
    <w:p w:rsidR="00664F9E" w:rsidRPr="002C1899" w:rsidRDefault="00664F9E" w:rsidP="00664F9E">
      <w:pPr>
        <w:spacing w:line="560" w:lineRule="exact"/>
        <w:ind w:firstLineChars="200" w:firstLine="500"/>
        <w:jc w:val="both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lastRenderedPageBreak/>
        <w:t>1.</w:t>
      </w:r>
      <w:r w:rsidR="00EB4376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卫生健康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(类)年初预算为</w:t>
      </w:r>
      <w:r w:rsidR="00EB4376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2425.5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万元,支出决算为</w:t>
      </w:r>
      <w:r w:rsidR="00EB4376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4280.84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万元,完成年初预算的</w:t>
      </w:r>
      <w:r w:rsidR="00EB4376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176.49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%。 决算数与年初预算数存在差异的主要原因是</w:t>
      </w:r>
      <w:r w:rsidR="00EB4376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追加项目支出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。</w:t>
      </w:r>
    </w:p>
    <w:p w:rsidR="00EB4376" w:rsidRPr="002C1899" w:rsidRDefault="00EB4376" w:rsidP="00EB4376">
      <w:pPr>
        <w:spacing w:before="226" w:line="180" w:lineRule="auto"/>
        <w:rPr>
          <w:rFonts w:ascii="黑体" w:eastAsia="黑体" w:hAnsi="黑体" w:cs="黑体"/>
          <w:color w:val="000000" w:themeColor="text1"/>
          <w:spacing w:val="17"/>
          <w:sz w:val="29"/>
          <w:szCs w:val="29"/>
        </w:rPr>
      </w:pPr>
      <w:r w:rsidRPr="002C1899">
        <w:rPr>
          <w:rFonts w:ascii="黑体" w:eastAsia="黑体" w:hAnsi="黑体" w:cs="黑体"/>
          <w:color w:val="000000" w:themeColor="text1"/>
          <w:spacing w:val="17"/>
          <w:sz w:val="29"/>
          <w:szCs w:val="29"/>
        </w:rPr>
        <w:t>六</w:t>
      </w:r>
      <w:r w:rsidRPr="002C1899">
        <w:rPr>
          <w:rFonts w:ascii="Microsoft JhengHei" w:eastAsia="Microsoft JhengHei" w:hAnsi="Microsoft JhengHei" w:cs="Microsoft JhengHei"/>
          <w:color w:val="000000" w:themeColor="text1"/>
          <w:spacing w:val="17"/>
          <w:sz w:val="29"/>
          <w:szCs w:val="29"/>
        </w:rPr>
        <w:t>、</w:t>
      </w:r>
      <w:r w:rsidRPr="002C1899">
        <w:rPr>
          <w:rFonts w:ascii="黑体" w:eastAsia="黑体" w:hAnsi="黑体" w:cs="黑体"/>
          <w:color w:val="000000" w:themeColor="text1"/>
          <w:spacing w:val="17"/>
          <w:sz w:val="29"/>
          <w:szCs w:val="29"/>
        </w:rPr>
        <w:t>一般公共预算财政拨款基本支出决算情况说明</w:t>
      </w:r>
    </w:p>
    <w:p w:rsidR="00EB4376" w:rsidRPr="002C1899" w:rsidRDefault="00EB4376" w:rsidP="004A32B1">
      <w:pPr>
        <w:spacing w:before="202" w:line="180" w:lineRule="auto"/>
        <w:ind w:firstLineChars="200" w:firstLine="500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2020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年度一般公共预算财政拨款基本支出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16</w:t>
      </w:r>
      <w:r w:rsidR="00366F30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54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 元。</w:t>
      </w:r>
    </w:p>
    <w:p w:rsidR="00EB4376" w:rsidRPr="002C1899" w:rsidRDefault="00EB4376" w:rsidP="00EB4376">
      <w:pPr>
        <w:spacing w:before="125" w:line="271" w:lineRule="auto"/>
        <w:ind w:left="2" w:right="111" w:firstLineChars="200" w:firstLine="500"/>
        <w:rPr>
          <w:rFonts w:ascii="仿宋_GB2312" w:eastAsia="仿宋_GB2312" w:hAnsi="仿宋" w:cs="仿宋_GB2312"/>
          <w:color w:val="000000" w:themeColor="text1"/>
          <w:sz w:val="25"/>
          <w:szCs w:val="28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其中 :人员经费</w:t>
      </w:r>
      <w:r w:rsidR="00463074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16</w:t>
      </w:r>
      <w:r w:rsidR="00366F30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54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万元 ,主要包括:基本工资</w:t>
      </w:r>
      <w:r w:rsidR="00366F30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1155.17万元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、津贴补贴</w:t>
      </w:r>
      <w:r w:rsidR="00366F30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493.83万元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、医疗费</w:t>
      </w:r>
      <w:r w:rsidR="00366F30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8"/>
        </w:rPr>
        <w:t>5万元</w:t>
      </w:r>
      <w:r w:rsidR="00F91486" w:rsidRPr="002C1899">
        <w:rPr>
          <w:rFonts w:ascii="仿宋_GB2312" w:eastAsia="仿宋_GB2312" w:hAnsi="仿宋" w:cs="仿宋_GB2312"/>
          <w:color w:val="000000" w:themeColor="text1"/>
          <w:sz w:val="25"/>
          <w:szCs w:val="28"/>
        </w:rPr>
        <w:t>。</w:t>
      </w:r>
    </w:p>
    <w:p w:rsidR="00366F30" w:rsidRPr="002C1899" w:rsidRDefault="00863604" w:rsidP="00863604">
      <w:pPr>
        <w:spacing w:before="126" w:line="180" w:lineRule="auto"/>
        <w:rPr>
          <w:rFonts w:ascii="黑体" w:eastAsia="黑体" w:hAnsi="黑体" w:cs="黑体"/>
          <w:color w:val="000000" w:themeColor="text1"/>
          <w:spacing w:val="17"/>
          <w:sz w:val="29"/>
          <w:szCs w:val="29"/>
        </w:rPr>
      </w:pPr>
      <w:r w:rsidRPr="002C1899">
        <w:rPr>
          <w:rFonts w:ascii="黑体" w:eastAsia="黑体" w:hAnsi="黑体" w:cs="黑体" w:hint="eastAsia"/>
          <w:color w:val="000000" w:themeColor="text1"/>
          <w:spacing w:val="17"/>
          <w:sz w:val="29"/>
          <w:szCs w:val="29"/>
        </w:rPr>
        <w:t>七</w:t>
      </w:r>
      <w:r w:rsidR="00B24298" w:rsidRPr="002C1899">
        <w:rPr>
          <w:rFonts w:ascii="黑体" w:eastAsia="黑体" w:hAnsi="黑体" w:cs="黑体" w:hint="eastAsia"/>
          <w:color w:val="000000" w:themeColor="text1"/>
          <w:spacing w:val="17"/>
          <w:sz w:val="29"/>
          <w:szCs w:val="29"/>
        </w:rPr>
        <w:t>、</w:t>
      </w:r>
      <w:r w:rsidR="00366F30" w:rsidRPr="002C1899">
        <w:rPr>
          <w:rFonts w:ascii="黑体" w:eastAsia="黑体" w:hAnsi="黑体" w:cs="黑体"/>
          <w:color w:val="000000" w:themeColor="text1"/>
          <w:spacing w:val="17"/>
          <w:sz w:val="29"/>
          <w:szCs w:val="29"/>
        </w:rPr>
        <w:t>预算绩效情况说明</w:t>
      </w:r>
    </w:p>
    <w:p w:rsidR="00366F30" w:rsidRPr="002C1899" w:rsidRDefault="00366F30" w:rsidP="00366F30">
      <w:pPr>
        <w:spacing w:before="207" w:line="180" w:lineRule="auto"/>
        <w:ind w:firstLine="642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(</w:t>
      </w:r>
      <w:proofErr w:type="gramStart"/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一</w:t>
      </w:r>
      <w:proofErr w:type="gramEnd"/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)</w:t>
      </w:r>
      <w:r w:rsidR="00863604"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 xml:space="preserve"> 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绩效管理工作开展情况。</w:t>
      </w:r>
    </w:p>
    <w:p w:rsidR="00863604" w:rsidRPr="002C1899" w:rsidRDefault="00863604" w:rsidP="00863604">
      <w:pPr>
        <w:spacing w:line="560" w:lineRule="exact"/>
        <w:ind w:firstLineChars="200" w:firstLine="500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5"/>
        </w:rPr>
        <w:t>我单位2020年预算项目均按要求编制了绩效目标，从项目产出、项目效益、满意度等方面设置了绩效指标，综合反映项目预期完成的数量、实效、质量，预期达到的社会经济效益、可持续影响以及服务对象满意度等情况。</w:t>
      </w:r>
    </w:p>
    <w:p w:rsidR="00366F30" w:rsidRPr="002C1899" w:rsidRDefault="00863604" w:rsidP="00863604">
      <w:pPr>
        <w:spacing w:before="214" w:line="180" w:lineRule="auto"/>
        <w:ind w:firstLine="642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 xml:space="preserve"> </w:t>
      </w:r>
      <w:r w:rsidR="00366F30"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(二)项目绩效评结果。</w:t>
      </w:r>
    </w:p>
    <w:p w:rsidR="00366F30" w:rsidRPr="002C1899" w:rsidRDefault="00863604" w:rsidP="00863604">
      <w:pPr>
        <w:spacing w:line="560" w:lineRule="exact"/>
        <w:ind w:firstLineChars="200" w:firstLine="500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5"/>
        </w:rPr>
        <w:t>我单位项目绩效总体完成进度按计划进行</w:t>
      </w:r>
      <w:r w:rsidR="00366F30"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。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5"/>
        </w:rPr>
        <w:t>通过推行综合目标管理，采取一系列成本管理的战略和措施，实现不断提升科研效率和效益的管理目标。我院根据单位事业发展规划和运行规律，结合实际，客观、科学编制支出预算，严格预算支出刚性控制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,</w:t>
      </w: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5"/>
        </w:rPr>
        <w:t>探索开展预算绩效评价工作。严格执行“无预算不支出，超预算不支出”原则，</w:t>
      </w:r>
    </w:p>
    <w:p w:rsidR="00863604" w:rsidRPr="002C1899" w:rsidRDefault="00863604" w:rsidP="00863604">
      <w:pPr>
        <w:spacing w:before="45" w:line="180" w:lineRule="auto"/>
        <w:ind w:firstLine="633"/>
        <w:rPr>
          <w:rFonts w:ascii="黑体" w:eastAsia="黑体" w:hAnsi="黑体" w:cs="黑体"/>
          <w:color w:val="000000" w:themeColor="text1"/>
          <w:sz w:val="29"/>
          <w:szCs w:val="29"/>
        </w:rPr>
      </w:pPr>
      <w:r w:rsidRPr="002C1899">
        <w:rPr>
          <w:rFonts w:ascii="仿宋_GB2312" w:eastAsia="仿宋_GB2312" w:hAnsi="仿宋" w:cs="仿宋_GB2312" w:hint="eastAsia"/>
          <w:b/>
          <w:color w:val="000000" w:themeColor="text1"/>
          <w:sz w:val="29"/>
          <w:szCs w:val="29"/>
        </w:rPr>
        <w:t>八</w:t>
      </w:r>
      <w:r w:rsidR="00B24298" w:rsidRPr="002C1899">
        <w:rPr>
          <w:rFonts w:ascii="仿宋_GB2312" w:eastAsia="仿宋_GB2312" w:hAnsi="仿宋" w:cs="仿宋_GB2312" w:hint="eastAsia"/>
          <w:b/>
          <w:color w:val="000000" w:themeColor="text1"/>
          <w:sz w:val="29"/>
          <w:szCs w:val="29"/>
        </w:rPr>
        <w:t>、</w:t>
      </w:r>
      <w:r w:rsidRPr="002C1899">
        <w:rPr>
          <w:rFonts w:ascii="黑体" w:eastAsia="黑体" w:hAnsi="黑体" w:cs="黑体"/>
          <w:color w:val="000000" w:themeColor="text1"/>
          <w:spacing w:val="12"/>
          <w:sz w:val="29"/>
          <w:szCs w:val="29"/>
        </w:rPr>
        <w:t>国有资产占用情况说明</w:t>
      </w:r>
    </w:p>
    <w:p w:rsidR="00863604" w:rsidRPr="002C1899" w:rsidRDefault="00863604" w:rsidP="00863604">
      <w:pPr>
        <w:spacing w:line="560" w:lineRule="exact"/>
        <w:ind w:firstLineChars="250" w:firstLine="625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5"/>
        </w:rPr>
        <w:lastRenderedPageBreak/>
        <w:t>2020年期末，我单位共有车辆5辆，其中：特种专业技术用车辆2辆，其他车辆3辆；单价50万元以上通用设备2台（套），单位价值100万元以上专用设备15台（套）。</w:t>
      </w:r>
    </w:p>
    <w:p w:rsidR="00B24298" w:rsidRPr="002C1899" w:rsidRDefault="00B24298" w:rsidP="00863604">
      <w:pPr>
        <w:spacing w:line="560" w:lineRule="exact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</w:p>
    <w:p w:rsidR="00324818" w:rsidRPr="002C1899" w:rsidRDefault="00324818" w:rsidP="00B24298">
      <w:pPr>
        <w:widowControl w:val="0"/>
        <w:spacing w:after="100" w:afterAutospacing="1" w:line="560" w:lineRule="exact"/>
        <w:ind w:firstLineChars="1300" w:firstLine="3263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863604" w:rsidRPr="002C1899" w:rsidRDefault="00863604" w:rsidP="00324818">
      <w:pPr>
        <w:widowControl w:val="0"/>
        <w:spacing w:after="100" w:afterAutospacing="1" w:line="560" w:lineRule="exact"/>
        <w:ind w:firstLineChars="2100" w:firstLine="5271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863604" w:rsidRPr="002C1899" w:rsidRDefault="00863604" w:rsidP="00324818">
      <w:pPr>
        <w:widowControl w:val="0"/>
        <w:spacing w:after="100" w:afterAutospacing="1" w:line="560" w:lineRule="exact"/>
        <w:ind w:firstLineChars="2100" w:firstLine="5271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863604" w:rsidRPr="002C1899" w:rsidRDefault="00863604" w:rsidP="00324818">
      <w:pPr>
        <w:widowControl w:val="0"/>
        <w:spacing w:after="100" w:afterAutospacing="1" w:line="560" w:lineRule="exact"/>
        <w:ind w:firstLineChars="2100" w:firstLine="5271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4A32B1" w:rsidRPr="002C1899" w:rsidRDefault="004A32B1" w:rsidP="00324818">
      <w:pPr>
        <w:widowControl w:val="0"/>
        <w:spacing w:after="100" w:afterAutospacing="1" w:line="560" w:lineRule="exact"/>
        <w:ind w:firstLineChars="2100" w:firstLine="5271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4A32B1" w:rsidRPr="002C1899" w:rsidRDefault="004A32B1" w:rsidP="00324818">
      <w:pPr>
        <w:widowControl w:val="0"/>
        <w:spacing w:after="100" w:afterAutospacing="1" w:line="560" w:lineRule="exact"/>
        <w:ind w:firstLineChars="2100" w:firstLine="5271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4A32B1" w:rsidRPr="002C1899" w:rsidRDefault="004A32B1" w:rsidP="00324818">
      <w:pPr>
        <w:widowControl w:val="0"/>
        <w:spacing w:after="100" w:afterAutospacing="1" w:line="560" w:lineRule="exact"/>
        <w:ind w:firstLineChars="2100" w:firstLine="5271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</w:p>
    <w:p w:rsidR="00B24298" w:rsidRPr="002C1899" w:rsidRDefault="00B24298" w:rsidP="004A32B1">
      <w:pPr>
        <w:widowControl w:val="0"/>
        <w:spacing w:after="100" w:afterAutospacing="1" w:line="560" w:lineRule="exact"/>
        <w:ind w:firstLineChars="2300" w:firstLine="5772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5"/>
        </w:rPr>
        <w:lastRenderedPageBreak/>
        <w:t xml:space="preserve">第四部分 </w:t>
      </w:r>
    </w:p>
    <w:p w:rsidR="00B24298" w:rsidRPr="002C1899" w:rsidRDefault="00B24298" w:rsidP="004A32B1">
      <w:pPr>
        <w:widowControl w:val="0"/>
        <w:spacing w:after="100" w:afterAutospacing="1" w:line="560" w:lineRule="exact"/>
        <w:ind w:firstLineChars="2300" w:firstLine="5772"/>
        <w:rPr>
          <w:rFonts w:ascii="黑体" w:eastAsia="黑体" w:hAnsi="黑体" w:cs="仿宋_GB2312"/>
          <w:b/>
          <w:color w:val="000000" w:themeColor="text1"/>
          <w:sz w:val="25"/>
          <w:szCs w:val="25"/>
        </w:rPr>
      </w:pPr>
      <w:r w:rsidRPr="002C1899">
        <w:rPr>
          <w:rFonts w:ascii="黑体" w:eastAsia="黑体" w:hAnsi="黑体" w:cs="仿宋_GB2312" w:hint="eastAsia"/>
          <w:b/>
          <w:color w:val="000000" w:themeColor="text1"/>
          <w:sz w:val="25"/>
          <w:szCs w:val="25"/>
        </w:rPr>
        <w:t>名词解释</w:t>
      </w:r>
    </w:p>
    <w:p w:rsidR="00B24298" w:rsidRPr="002C1899" w:rsidRDefault="00B24298" w:rsidP="00B24298">
      <w:pPr>
        <w:spacing w:before="126" w:line="280" w:lineRule="auto"/>
        <w:ind w:left="7" w:firstLine="637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一、财政拨款收入:单位从同级政府财政部门取得的财政预算资金。</w:t>
      </w:r>
    </w:p>
    <w:p w:rsidR="00B24298" w:rsidRPr="002C1899" w:rsidRDefault="00B24298" w:rsidP="00B24298">
      <w:pPr>
        <w:spacing w:line="280" w:lineRule="auto"/>
        <w:ind w:left="2" w:firstLine="639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二、事业收入:事业单位开展专业业务活动及其辅助活动取得的收入。</w:t>
      </w:r>
    </w:p>
    <w:p w:rsidR="00B24298" w:rsidRPr="002C1899" w:rsidRDefault="00B24298" w:rsidP="00B24298">
      <w:pPr>
        <w:spacing w:before="2" w:line="219" w:lineRule="auto"/>
        <w:ind w:left="12" w:firstLine="633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三、上级补助收入:事业单位从主管部门和上级单位取得的非财政补助收入。</w:t>
      </w:r>
    </w:p>
    <w:p w:rsidR="00B24298" w:rsidRPr="002C1899" w:rsidRDefault="00B24298" w:rsidP="00B24298">
      <w:pPr>
        <w:spacing w:before="250" w:line="220" w:lineRule="auto"/>
        <w:ind w:firstLine="668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四、 附属单位上缴收入:事业单位取得附属独立核算单位根据有关规定上缴的收入。</w:t>
      </w:r>
    </w:p>
    <w:p w:rsidR="00B24298" w:rsidRPr="002C1899" w:rsidRDefault="00B24298" w:rsidP="00B24298">
      <w:pPr>
        <w:spacing w:before="250" w:line="280" w:lineRule="auto"/>
        <w:ind w:left="5" w:firstLine="632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五、经营收入:事业单位在专业业务活动及其辅助活动之外 开展非独立核算经营活动取得的收入。</w:t>
      </w:r>
    </w:p>
    <w:p w:rsidR="00B24298" w:rsidRPr="002C1899" w:rsidRDefault="00B24298" w:rsidP="00B24298">
      <w:pPr>
        <w:spacing w:before="6" w:line="279" w:lineRule="auto"/>
        <w:ind w:left="2" w:firstLine="642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 xml:space="preserve">六、其他收入:单位取得的除 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“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财政拨款收入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”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、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“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事业收 入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”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 xml:space="preserve">、 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“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上级补助收入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”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 xml:space="preserve">、 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“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附属单位上缴收入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”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 xml:space="preserve">、 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“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经营收入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”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以外的各项收入。</w:t>
      </w:r>
    </w:p>
    <w:p w:rsidR="00B24298" w:rsidRPr="002C1899" w:rsidRDefault="00B24298" w:rsidP="00B24298">
      <w:pPr>
        <w:spacing w:before="7" w:line="249" w:lineRule="auto"/>
        <w:ind w:firstLine="639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七、用事业基金弥补收支差额:事业单位在当年收入不足以安排当年支出的情况下 ,使用以前年度积累的事业基金 (事业单位当年收支相抵后按国家规定提取、用于弥补以后年度收支差额的基金)弥补当年收支缺口的资金。</w:t>
      </w:r>
    </w:p>
    <w:p w:rsidR="00B24298" w:rsidRPr="002C1899" w:rsidRDefault="00B24298" w:rsidP="00B24298">
      <w:pPr>
        <w:spacing w:before="251" w:line="281" w:lineRule="auto"/>
        <w:ind w:left="2" w:firstLine="626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八、基本支出:为保障机构正常运转、完成日常工作任务而发生的人员支出和公用支出。</w:t>
      </w:r>
    </w:p>
    <w:p w:rsidR="00B24298" w:rsidRPr="002C1899" w:rsidRDefault="00B24298" w:rsidP="00B24298">
      <w:pPr>
        <w:spacing w:line="560" w:lineRule="exact"/>
        <w:ind w:firstLineChars="250" w:firstLine="625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lastRenderedPageBreak/>
        <w:t>九、项目支出:基本支出之外为完成特定行政任务和事业发展目标所发生的支出。</w:t>
      </w:r>
    </w:p>
    <w:p w:rsidR="00B24298" w:rsidRPr="002C1899" w:rsidRDefault="00B24298" w:rsidP="00B24298">
      <w:pPr>
        <w:spacing w:line="560" w:lineRule="exact"/>
        <w:ind w:firstLineChars="250" w:firstLine="625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十、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“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三公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”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经费:纳入同级财政预决算管理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“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三公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”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经费,指单位使用财政拨款安排的因公出国(境)费、公务用车购置及运行费和公务接待费。其中 ,  因公出国(境)</w:t>
      </w:r>
      <w:proofErr w:type="gramStart"/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费反映</w:t>
      </w:r>
      <w:proofErr w:type="gramEnd"/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单位公务出国(境)的国际旅费、国外城市间交通费、住宿费、伙食费、培训费、公杂费等支出; 公务用车购置及运行费反映反映单位公务用车车辆购置支出(</w:t>
      </w:r>
      <w:proofErr w:type="gramStart"/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含车辆</w:t>
      </w:r>
      <w:proofErr w:type="gramEnd"/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购置税)及租用费、燃料费、维修费、过路过桥费、保险费、安全奖励费用等支出; 公务接待</w:t>
      </w:r>
      <w:proofErr w:type="gramStart"/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费反映</w:t>
      </w:r>
      <w:proofErr w:type="gramEnd"/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单位按规定开支的各类公务接待(含外宾接待)支出。</w:t>
      </w:r>
    </w:p>
    <w:p w:rsidR="00B24298" w:rsidRPr="002C1899" w:rsidRDefault="00B24298" w:rsidP="00B24298">
      <w:pPr>
        <w:spacing w:line="560" w:lineRule="exact"/>
        <w:ind w:firstLineChars="250" w:firstLine="625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十一、机关运行经费:为保障行政单位(含参照公务员法管理的事业单位)  运行用于购买货物和服务的各项资金,包括办公及印刷费、邮电费、差旅费、 会议费、福利费、日常维修费、专用材料及一般设备购置费、办公用房水电费、办公用房取暖费、办公用房物业管理费、公务用车运行维护费以及其他费用。</w:t>
      </w:r>
    </w:p>
    <w:p w:rsidR="00B24298" w:rsidRPr="002C1899" w:rsidRDefault="00B24298" w:rsidP="00B24298">
      <w:pPr>
        <w:spacing w:line="560" w:lineRule="exact"/>
        <w:ind w:firstLineChars="250" w:firstLine="625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十二、工资福利支出:单位支付给在职职工和编制</w:t>
      </w:r>
      <w:proofErr w:type="gramStart"/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外长期</w:t>
      </w:r>
      <w:proofErr w:type="gramEnd"/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聘用人员的各类劳动报酬 ,以及为上述人员缴纳的各项社会保险费等。</w:t>
      </w:r>
    </w:p>
    <w:p w:rsidR="00B24298" w:rsidRPr="002C1899" w:rsidRDefault="00B24298" w:rsidP="00B24298">
      <w:pPr>
        <w:spacing w:line="560" w:lineRule="exact"/>
        <w:ind w:firstLineChars="250" w:firstLine="625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十三、商品和服务支出 :单位购买商品和服务的支出。</w:t>
      </w:r>
    </w:p>
    <w:p w:rsidR="00B24298" w:rsidRPr="002C1899" w:rsidRDefault="00B24298" w:rsidP="00B24298">
      <w:pPr>
        <w:spacing w:line="560" w:lineRule="exact"/>
        <w:ind w:firstLineChars="250" w:firstLine="625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十四、对个人和家庭的补助支出:单位用于对个人和家庭的补助支出。</w:t>
      </w:r>
    </w:p>
    <w:p w:rsidR="00B24298" w:rsidRPr="002C1899" w:rsidRDefault="00B24298" w:rsidP="00B24298">
      <w:pPr>
        <w:spacing w:before="125" w:line="220" w:lineRule="auto"/>
        <w:ind w:firstLineChars="250" w:firstLine="625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lastRenderedPageBreak/>
        <w:t>十五、年末结转:本年度或以前年度预算安排 ,已执行但尚未完成或因客观条件发生变化无法按原计划实施 ,需延迟到以后年度按有关规定继续使用的资金。</w:t>
      </w:r>
    </w:p>
    <w:p w:rsidR="00B24298" w:rsidRPr="002C1899" w:rsidRDefault="00B24298" w:rsidP="00B24298">
      <w:pPr>
        <w:spacing w:before="259" w:line="281" w:lineRule="auto"/>
        <w:ind w:left="4" w:firstLine="634"/>
        <w:rPr>
          <w:rFonts w:ascii="仿宋_GB2312" w:eastAsia="仿宋_GB2312" w:hAnsi="仿宋" w:cs="仿宋_GB2312"/>
          <w:color w:val="000000" w:themeColor="text1"/>
          <w:sz w:val="25"/>
          <w:szCs w:val="25"/>
        </w:rPr>
      </w:pP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十六</w:t>
      </w:r>
      <w:r w:rsidR="006744C6" w:rsidRPr="002C1899">
        <w:rPr>
          <w:rFonts w:ascii="仿宋_GB2312" w:eastAsia="仿宋_GB2312" w:hAnsi="仿宋" w:cs="仿宋_GB2312" w:hint="eastAsia"/>
          <w:color w:val="000000" w:themeColor="text1"/>
          <w:sz w:val="25"/>
          <w:szCs w:val="25"/>
        </w:rPr>
        <w:t>、</w:t>
      </w:r>
      <w:r w:rsidRPr="002C1899">
        <w:rPr>
          <w:rFonts w:ascii="仿宋_GB2312" w:eastAsia="仿宋_GB2312" w:hAnsi="仿宋" w:cs="仿宋_GB2312"/>
          <w:color w:val="000000" w:themeColor="text1"/>
          <w:sz w:val="25"/>
          <w:szCs w:val="25"/>
        </w:rPr>
        <w:t>年末结余:本年度或以前年度预算安排,已执行完毕或因客观条件发生变化无法按原预算安排实施,不需要再使用或无法按原预算安排继续使用的资金。</w:t>
      </w:r>
    </w:p>
    <w:p w:rsidR="00B24298" w:rsidRPr="002C1899" w:rsidRDefault="00B24298" w:rsidP="006E5017">
      <w:pPr>
        <w:ind w:firstLineChars="200" w:firstLine="500"/>
        <w:jc w:val="both"/>
        <w:rPr>
          <w:rFonts w:ascii="仿宋" w:eastAsia="仿宋" w:hAnsi="仿宋"/>
          <w:color w:val="000000" w:themeColor="text1"/>
          <w:sz w:val="25"/>
          <w:szCs w:val="25"/>
        </w:rPr>
      </w:pPr>
    </w:p>
    <w:sectPr w:rsidR="00B24298" w:rsidRPr="002C1899" w:rsidSect="00B24298">
      <w:pgSz w:w="16838" w:h="11906" w:orient="landscape" w:code="9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205" w:rsidRDefault="00693205" w:rsidP="00EF49C8">
      <w:pPr>
        <w:spacing w:after="0"/>
        <w:ind w:left="141" w:firstLine="2730"/>
      </w:pPr>
      <w:r>
        <w:separator/>
      </w:r>
    </w:p>
  </w:endnote>
  <w:endnote w:type="continuationSeparator" w:id="0">
    <w:p w:rsidR="00693205" w:rsidRDefault="00693205" w:rsidP="00EF49C8">
      <w:pPr>
        <w:spacing w:after="0"/>
        <w:ind w:left="141" w:firstLine="273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9C8" w:rsidRDefault="00EF49C8" w:rsidP="00EF49C8">
    <w:pPr>
      <w:pStyle w:val="a4"/>
      <w:ind w:left="147" w:firstLine="234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9C8" w:rsidRDefault="00EF49C8" w:rsidP="00EF49C8">
    <w:pPr>
      <w:pStyle w:val="a4"/>
      <w:ind w:left="147" w:firstLine="234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9C8" w:rsidRDefault="00EF49C8" w:rsidP="00EF49C8">
    <w:pPr>
      <w:pStyle w:val="a4"/>
      <w:ind w:left="147" w:firstLine="234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205" w:rsidRDefault="00693205" w:rsidP="00EF49C8">
      <w:pPr>
        <w:spacing w:after="0"/>
        <w:ind w:left="141" w:firstLine="2730"/>
      </w:pPr>
      <w:r>
        <w:separator/>
      </w:r>
    </w:p>
  </w:footnote>
  <w:footnote w:type="continuationSeparator" w:id="0">
    <w:p w:rsidR="00693205" w:rsidRDefault="00693205" w:rsidP="00EF49C8">
      <w:pPr>
        <w:spacing w:after="0"/>
        <w:ind w:left="141" w:firstLine="273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9C8" w:rsidRDefault="00EF49C8" w:rsidP="00EF49C8">
    <w:pPr>
      <w:pStyle w:val="a3"/>
      <w:ind w:left="147" w:firstLine="234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9C8" w:rsidRDefault="00EF49C8" w:rsidP="00EF49C8">
    <w:pPr>
      <w:pStyle w:val="a3"/>
      <w:ind w:left="147" w:firstLine="234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9C8" w:rsidRDefault="00EF49C8" w:rsidP="00EF49C8">
    <w:pPr>
      <w:pStyle w:val="a3"/>
      <w:ind w:left="147" w:firstLine="234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F457D"/>
    <w:multiLevelType w:val="hybridMultilevel"/>
    <w:tmpl w:val="6D6A0460"/>
    <w:lvl w:ilvl="0" w:tplc="AEB8446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174225"/>
    <w:multiLevelType w:val="hybridMultilevel"/>
    <w:tmpl w:val="794E39C0"/>
    <w:lvl w:ilvl="0" w:tplc="24A4136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49C8"/>
    <w:rsid w:val="00045B0C"/>
    <w:rsid w:val="000F6617"/>
    <w:rsid w:val="00144D74"/>
    <w:rsid w:val="00263576"/>
    <w:rsid w:val="002A57B7"/>
    <w:rsid w:val="002C1899"/>
    <w:rsid w:val="002D74F8"/>
    <w:rsid w:val="00324818"/>
    <w:rsid w:val="00366F30"/>
    <w:rsid w:val="00463074"/>
    <w:rsid w:val="004A32B1"/>
    <w:rsid w:val="004E3931"/>
    <w:rsid w:val="00530647"/>
    <w:rsid w:val="005508A1"/>
    <w:rsid w:val="005C7515"/>
    <w:rsid w:val="005E4F6A"/>
    <w:rsid w:val="00664F9E"/>
    <w:rsid w:val="006744C6"/>
    <w:rsid w:val="006839B7"/>
    <w:rsid w:val="00693205"/>
    <w:rsid w:val="006E5017"/>
    <w:rsid w:val="0077662C"/>
    <w:rsid w:val="00791859"/>
    <w:rsid w:val="007A7927"/>
    <w:rsid w:val="008048D7"/>
    <w:rsid w:val="00813687"/>
    <w:rsid w:val="0081503C"/>
    <w:rsid w:val="00863604"/>
    <w:rsid w:val="0088363E"/>
    <w:rsid w:val="00913D53"/>
    <w:rsid w:val="009B5CC0"/>
    <w:rsid w:val="00A02A0E"/>
    <w:rsid w:val="00A7202D"/>
    <w:rsid w:val="00A75DDC"/>
    <w:rsid w:val="00AF59C4"/>
    <w:rsid w:val="00B24298"/>
    <w:rsid w:val="00B57FBE"/>
    <w:rsid w:val="00B63FFF"/>
    <w:rsid w:val="00BE3CEC"/>
    <w:rsid w:val="00BE717B"/>
    <w:rsid w:val="00C0218D"/>
    <w:rsid w:val="00C13BE4"/>
    <w:rsid w:val="00C1775B"/>
    <w:rsid w:val="00C40A2E"/>
    <w:rsid w:val="00C63AAE"/>
    <w:rsid w:val="00C91696"/>
    <w:rsid w:val="00CB08BF"/>
    <w:rsid w:val="00CB59C4"/>
    <w:rsid w:val="00DA30CD"/>
    <w:rsid w:val="00DB4AFA"/>
    <w:rsid w:val="00DC5DC3"/>
    <w:rsid w:val="00E30272"/>
    <w:rsid w:val="00E4760A"/>
    <w:rsid w:val="00E71DD4"/>
    <w:rsid w:val="00EB4376"/>
    <w:rsid w:val="00EF49C8"/>
    <w:rsid w:val="00F91486"/>
    <w:rsid w:val="00FE2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leftChars="67" w:left="67" w:firstLineChars="1300" w:firstLine="13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9C8"/>
    <w:pPr>
      <w:adjustRightInd w:val="0"/>
      <w:snapToGrid w:val="0"/>
      <w:spacing w:after="200"/>
      <w:ind w:leftChars="0" w:left="0" w:firstLineChars="0" w:firstLine="0"/>
      <w:jc w:val="left"/>
    </w:pPr>
    <w:rPr>
      <w:rFonts w:ascii="Tahoma" w:eastAsia="微软雅黑" w:hAnsi="Tahoma"/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rsid w:val="00EF49C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49C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49C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49C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49C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F49C8"/>
    <w:rPr>
      <w:rFonts w:ascii="Tahoma" w:eastAsia="微软雅黑" w:hAnsi="Tahoma"/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EF49C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9169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91696"/>
    <w:rPr>
      <w:rFonts w:ascii="Tahoma" w:eastAsia="微软雅黑" w:hAnsi="Tahoma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9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41877C-FCC2-47BA-A185-5EC49FE26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22</Pages>
  <Words>576</Words>
  <Characters>3289</Characters>
  <Application>Microsoft Office Word</Application>
  <DocSecurity>0</DocSecurity>
  <Lines>27</Lines>
  <Paragraphs>7</Paragraphs>
  <ScaleCrop>false</ScaleCrop>
  <Company>微软中国</Company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AutoBVT</cp:lastModifiedBy>
  <cp:revision>33</cp:revision>
  <dcterms:created xsi:type="dcterms:W3CDTF">2021-08-24T03:46:00Z</dcterms:created>
  <dcterms:modified xsi:type="dcterms:W3CDTF">2021-09-03T02:55:00Z</dcterms:modified>
</cp:coreProperties>
</file>